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4624D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67" w:rsidRPr="00B56367" w:rsidRDefault="00B56367" w:rsidP="00B5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регистрация прав дольщиков по заявлению застройщиков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Росреестром активно проводятся мероприятия по увеличению доли государственных услуг, оказываемых в электронном виде. Подавать документы </w:t>
      </w:r>
      <w:r w:rsidR="00986DC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56367">
        <w:rPr>
          <w:rFonts w:ascii="Times New Roman" w:eastAsia="Calibri" w:hAnsi="Times New Roman" w:cs="Times New Roman"/>
          <w:sz w:val="28"/>
          <w:szCs w:val="28"/>
        </w:rPr>
        <w:t>электронно</w:t>
      </w:r>
      <w:r w:rsidR="00986DCB">
        <w:rPr>
          <w:rFonts w:ascii="Times New Roman" w:eastAsia="Calibri" w:hAnsi="Times New Roman" w:cs="Times New Roman"/>
          <w:sz w:val="28"/>
          <w:szCs w:val="28"/>
        </w:rPr>
        <w:t>м виде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намного быстрее и проще, чем в бумажном.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986DCB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 xml:space="preserve">редставить документы на регистрацию в электронном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>на портале услуг Росреестра (https://rosreestr.gov.ru).  Для этого достаточно иметь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 xml:space="preserve">распоряжении электронную подпись и доступ в интернет.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Федеральным законом № 214-ФЗ застройщику после передачи объекта долевого строительства участнику долевого строительства и постановки такого объекта на государственный кадастровый учет предоставлено право на подачу без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доверенности в орган регистрации прав </w:t>
      </w:r>
      <w:hyperlink r:id="rId10" w:history="1">
        <w:r w:rsidRPr="00B56367">
          <w:rPr>
            <w:rFonts w:ascii="Times New Roman" w:eastAsia="Calibri" w:hAnsi="Times New Roman" w:cs="Times New Roman"/>
            <w:sz w:val="28"/>
            <w:szCs w:val="28"/>
          </w:rPr>
          <w:t>заявления</w:t>
        </w:r>
      </w:hyperlink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государственной регистрации права собственности участника долевого строительства на такой объект.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данном случае не требуется.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Более того, с 01.01.2024 года законодатель планирует обязать застройщиков подавать заявления о регистрации прав дольщиков.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В настоящее время в случае подписания передаточного акта застройщиком и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дольщиком  на бумаге, для перевода документа в электронный вид достаточно только электронной подписи застройщика.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С момента внесения данных изменений уже более 1000 участников долевого строительства получили уже готовые документы о регистрации своих прав от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>застройщиков, т.е. не посещая офисы приема.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Также внесены изменения в законодательство о долевом участии в части удостоверения проведенной регистрации права дольщика: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законодательством.</w:t>
      </w:r>
    </w:p>
    <w:p w:rsidR="0004624D" w:rsidRPr="00B56367" w:rsidRDefault="0004624D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Напоминаем о том, что в целях повышения качества предоставления государственных услуг и увеличения доли услуг, оказываемых Росреестром в электронном виде, срок проведения регистрации по заявлениям в электронном виде на территории Алтайского края сокращен до 1 рабочего дня.  Регистрация будет проведена в течение суток в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>случае, если по представленным документам отсутствуют замечания и Росреестром получена информация об уплате заявит</w:t>
      </w:r>
      <w:r>
        <w:rPr>
          <w:rFonts w:ascii="Times New Roman" w:eastAsia="Calibri" w:hAnsi="Times New Roman" w:cs="Times New Roman"/>
          <w:sz w:val="28"/>
          <w:szCs w:val="28"/>
        </w:rPr>
        <w:t>елями государственной пошлины.</w:t>
      </w:r>
    </w:p>
    <w:p w:rsid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6367" w:rsidRPr="002420C9" w:rsidRDefault="00B56367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2A6DD9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3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A" w:rsidRDefault="0053366A">
      <w:pPr>
        <w:spacing w:after="0" w:line="240" w:lineRule="auto"/>
      </w:pPr>
      <w:r>
        <w:separator/>
      </w:r>
    </w:p>
  </w:endnote>
  <w:endnote w:type="continuationSeparator" w:id="0">
    <w:p w:rsidR="0053366A" w:rsidRDefault="0053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A" w:rsidRDefault="0053366A">
      <w:pPr>
        <w:spacing w:after="0" w:line="240" w:lineRule="auto"/>
      </w:pPr>
      <w:r>
        <w:separator/>
      </w:r>
    </w:p>
  </w:footnote>
  <w:footnote w:type="continuationSeparator" w:id="0">
    <w:p w:rsidR="0053366A" w:rsidRDefault="0053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D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624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7038A"/>
    <w:rsid w:val="002772E4"/>
    <w:rsid w:val="0028160D"/>
    <w:rsid w:val="00290094"/>
    <w:rsid w:val="002A0CEC"/>
    <w:rsid w:val="002A3A08"/>
    <w:rsid w:val="002A6DD9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3366A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4917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hyperlink" Target="consultantplus://offline/ref=8CA99B1F5846D2E7F2EB32EA77C700FA31D4A5F8A3C8C01307B2B48FBB5972EFF4D1DFCB8BC503320D1834215C2D339266BAEEF8DF464AE6z9D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2022-12-07T04:39:00Z</cp:lastPrinted>
  <dcterms:created xsi:type="dcterms:W3CDTF">2023-02-07T01:20:00Z</dcterms:created>
  <dcterms:modified xsi:type="dcterms:W3CDTF">2023-02-07T01:20:00Z</dcterms:modified>
</cp:coreProperties>
</file>