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70E" w:rsidRDefault="000028F8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36800" cy="575945"/>
            <wp:effectExtent l="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591" r="-151"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70E" w:rsidRDefault="0034370E"/>
    <w:p w:rsidR="0034370E" w:rsidRDefault="0034370E"/>
    <w:p w:rsidR="0034370E" w:rsidRDefault="0034370E"/>
    <w:p w:rsidR="0034370E" w:rsidRDefault="0034370E">
      <w:pPr>
        <w:jc w:val="right"/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4370E" w:rsidRDefault="0034370E">
      <w:pPr>
        <w:widowControl w:val="0"/>
        <w:jc w:val="center"/>
        <w:rPr>
          <w:b/>
          <w:i/>
          <w:sz w:val="12"/>
          <w:szCs w:val="12"/>
        </w:rPr>
      </w:pPr>
    </w:p>
    <w:p w:rsidR="0034370E" w:rsidRDefault="0034370E">
      <w:pPr>
        <w:jc w:val="center"/>
      </w:pPr>
      <w:r>
        <w:rPr>
          <w:color w:val="000000"/>
          <w:sz w:val="32"/>
          <w:szCs w:val="32"/>
          <w:shd w:val="clear" w:color="auto" w:fill="FFFFFF"/>
        </w:rPr>
        <w:t>Как узнать, в какую сумму государство оценило вашу недвижимость</w:t>
      </w:r>
    </w:p>
    <w:p w:rsidR="0034370E" w:rsidRDefault="0034370E">
      <w:pPr>
        <w:jc w:val="center"/>
        <w:rPr>
          <w:sz w:val="18"/>
          <w:szCs w:val="18"/>
        </w:rPr>
      </w:pPr>
    </w:p>
    <w:p w:rsidR="0034370E" w:rsidRDefault="0034370E">
      <w:pPr>
        <w:tabs>
          <w:tab w:val="left" w:pos="3404"/>
        </w:tabs>
        <w:ind w:firstLine="567"/>
        <w:jc w:val="both"/>
      </w:pPr>
      <w:r>
        <w:rPr>
          <w:b/>
          <w:bCs/>
          <w:sz w:val="28"/>
          <w:szCs w:val="28"/>
        </w:rPr>
        <w:t>Выписка о кадастровой стоимости входит в число наиболее востребованных сведений Единого государственного реестра недвижимости. За 8 месяцев 2023 года жители Алтайского края запросили 79 тыс. таких выписок. Эксперты Роскадастра по Алтайскому краю рассказали о том, что такое кадастровая стоимость и как получить сведения о ней.</w:t>
      </w:r>
    </w:p>
    <w:p w:rsidR="0034370E" w:rsidRDefault="0034370E">
      <w:pPr>
        <w:tabs>
          <w:tab w:val="left" w:pos="3404"/>
        </w:tabs>
        <w:ind w:firstLine="567"/>
        <w:jc w:val="both"/>
      </w:pPr>
      <w:r>
        <w:rPr>
          <w:sz w:val="28"/>
          <w:szCs w:val="28"/>
        </w:rPr>
        <w:t>Кадастровая стоимость (КС) - стоимость недвижимости, установленная в процессе государственной кадастровой оценки на определенную дату. Она</w:t>
      </w:r>
      <w:r w:rsidRPr="00BB2D94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</w:t>
      </w:r>
      <w:r w:rsidRPr="00BB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специальной методике и в соответствии с требованиями законодательства. </w:t>
      </w:r>
    </w:p>
    <w:p w:rsidR="0034370E" w:rsidRDefault="0034370E">
      <w:pPr>
        <w:tabs>
          <w:tab w:val="left" w:pos="3404"/>
        </w:tabs>
        <w:ind w:firstLine="567"/>
        <w:jc w:val="both"/>
      </w:pPr>
      <w:r>
        <w:rPr>
          <w:sz w:val="28"/>
          <w:szCs w:val="28"/>
        </w:rPr>
        <w:t xml:space="preserve">Кадастровая стоимость может отличаться от рыночной стоимости. </w:t>
      </w:r>
      <w:r>
        <w:rPr>
          <w:sz w:val="28"/>
          <w:szCs w:val="28"/>
          <w:shd w:val="clear" w:color="auto" w:fill="FFFFFF"/>
        </w:rPr>
        <w:t>Чтобы ее определить, используют стандартизированные методики массовой оценки и статистический анализ. При этом не учитываются индивидуальные характеристики дома, квартиры или участка. Рыночная стоимость учитывает индивидуальные особенности жилья и зависит от ситуации на рынке.</w:t>
      </w:r>
    </w:p>
    <w:p w:rsidR="0034370E" w:rsidRDefault="0034370E">
      <w:pPr>
        <w:tabs>
          <w:tab w:val="left" w:pos="3404"/>
        </w:tabs>
        <w:ind w:firstLine="709"/>
        <w:jc w:val="both"/>
      </w:pPr>
      <w:r>
        <w:rPr>
          <w:i/>
          <w:iCs/>
          <w:sz w:val="28"/>
          <w:szCs w:val="28"/>
        </w:rPr>
        <w:t>«Кадастровая стоимость используется не только для расчета налога на имущество, но и для расчета пособий и субсидий, определения выкупной и страховой стоимости недвижимости и т. д. Узнать кадастровую стоимость своей недвижимости можно несколькими способами: посмотреть в режиме онлайн на специализированных сервисах Росреестра (</w:t>
      </w:r>
      <w:hyperlink r:id="rId9" w:history="1">
        <w:r>
          <w:rPr>
            <w:rStyle w:val="a5"/>
            <w:i/>
            <w:iCs/>
            <w:sz w:val="28"/>
            <w:szCs w:val="28"/>
            <w:u w:val="none"/>
          </w:rPr>
          <w:t>https://rosreestr.gov.ru</w:t>
        </w:r>
      </w:hyperlink>
      <w:r>
        <w:rPr>
          <w:i/>
          <w:iCs/>
          <w:sz w:val="28"/>
          <w:szCs w:val="28"/>
        </w:rPr>
        <w:t>) и Роскадастра (</w:t>
      </w:r>
      <w:hyperlink r:id="rId10" w:history="1">
        <w:r>
          <w:rPr>
            <w:rStyle w:val="a5"/>
            <w:i/>
            <w:iCs/>
            <w:sz w:val="28"/>
            <w:szCs w:val="28"/>
            <w:u w:val="none"/>
          </w:rPr>
          <w:t>https://kadastr.ru</w:t>
        </w:r>
      </w:hyperlink>
      <w:r>
        <w:rPr>
          <w:i/>
          <w:iCs/>
          <w:sz w:val="28"/>
          <w:szCs w:val="28"/>
        </w:rPr>
        <w:t>) или запросить официальный документ (выписка) на бумажном носителе или в электронном виде. Такая выписка всегда предоставляется бесплатно»</w:t>
      </w:r>
      <w:r>
        <w:rPr>
          <w:sz w:val="28"/>
          <w:szCs w:val="28"/>
        </w:rPr>
        <w:t xml:space="preserve">, - сообщила </w:t>
      </w:r>
      <w:r>
        <w:rPr>
          <w:b/>
          <w:bCs/>
          <w:sz w:val="28"/>
          <w:szCs w:val="28"/>
        </w:rPr>
        <w:t>заместитель директора ППК «Роскадастр» по Алтайскому краю Тамара Иванен</w:t>
      </w:r>
      <w:r>
        <w:rPr>
          <w:b/>
          <w:bCs/>
          <w:sz w:val="28"/>
          <w:szCs w:val="28"/>
          <w:shd w:val="clear" w:color="auto" w:fill="FFFFFF"/>
        </w:rPr>
        <w:t>кова.</w:t>
      </w:r>
    </w:p>
    <w:p w:rsidR="0034370E" w:rsidRDefault="0034370E">
      <w:pPr>
        <w:ind w:firstLine="709"/>
        <w:jc w:val="both"/>
      </w:pPr>
      <w:r>
        <w:rPr>
          <w:sz w:val="28"/>
          <w:szCs w:val="28"/>
        </w:rPr>
        <w:t xml:space="preserve">Собственники недвижимости в любое время могут узнать кадастровую стоимость принадлежащих им объектов в Личном кабинете на сайте </w:t>
      </w:r>
      <w:hyperlink r:id="rId11" w:history="1">
        <w:r>
          <w:rPr>
            <w:rStyle w:val="a5"/>
            <w:sz w:val="28"/>
            <w:szCs w:val="28"/>
            <w:u w:val="none"/>
          </w:rPr>
          <w:t>Росреестра</w:t>
        </w:r>
      </w:hyperlink>
      <w:r>
        <w:rPr>
          <w:sz w:val="28"/>
          <w:szCs w:val="28"/>
        </w:rPr>
        <w:t xml:space="preserve"> (</w:t>
      </w:r>
      <w:r>
        <w:rPr>
          <w:rStyle w:val="a5"/>
          <w:color w:val="000000"/>
          <w:sz w:val="28"/>
          <w:szCs w:val="28"/>
          <w:u w:val="none"/>
        </w:rPr>
        <w:t>https://rosreestr.gov.ru</w:t>
      </w:r>
      <w:r>
        <w:rPr>
          <w:sz w:val="28"/>
          <w:szCs w:val="28"/>
        </w:rPr>
        <w:t>). Для входа в сервис используется подтвержденная учетная запись пользователя на едином портале государственных услуг (</w:t>
      </w:r>
      <w:hyperlink r:id="rId12" w:history="1">
        <w:r>
          <w:rPr>
            <w:rStyle w:val="a5"/>
            <w:sz w:val="28"/>
            <w:szCs w:val="28"/>
            <w:u w:val="none"/>
          </w:rPr>
          <w:t>Госуслуг</w:t>
        </w:r>
      </w:hyperlink>
      <w:r>
        <w:rPr>
          <w:sz w:val="28"/>
          <w:szCs w:val="28"/>
        </w:rPr>
        <w:t>).</w:t>
      </w:r>
    </w:p>
    <w:p w:rsidR="0034370E" w:rsidRDefault="0034370E">
      <w:pPr>
        <w:ind w:firstLine="709"/>
        <w:jc w:val="both"/>
      </w:pPr>
      <w:r>
        <w:rPr>
          <w:sz w:val="28"/>
          <w:szCs w:val="28"/>
        </w:rPr>
        <w:t xml:space="preserve">Порталы </w:t>
      </w:r>
      <w:hyperlink r:id="rId13" w:history="1">
        <w:r>
          <w:rPr>
            <w:rStyle w:val="a5"/>
            <w:sz w:val="28"/>
            <w:szCs w:val="28"/>
            <w:u w:val="none"/>
          </w:rPr>
          <w:t>Росреестра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rStyle w:val="a5"/>
            <w:sz w:val="28"/>
            <w:szCs w:val="28"/>
            <w:u w:val="none"/>
          </w:rPr>
          <w:t>Госуслуг</w:t>
        </w:r>
      </w:hyperlink>
      <w:r>
        <w:rPr>
          <w:sz w:val="28"/>
          <w:szCs w:val="28"/>
        </w:rPr>
        <w:t xml:space="preserve"> предоставляют возможность за</w:t>
      </w:r>
      <w:r>
        <w:rPr>
          <w:sz w:val="28"/>
          <w:szCs w:val="28"/>
          <w:shd w:val="clear" w:color="auto" w:fill="FFFFFF"/>
        </w:rPr>
        <w:t>казать выписку</w:t>
      </w:r>
      <w:r>
        <w:rPr>
          <w:sz w:val="28"/>
          <w:szCs w:val="28"/>
        </w:rPr>
        <w:t xml:space="preserve"> о кадастровой стоимости интересующего объекта с выбором способа получения документа. Подать запрос о получении сведений можно также в ближайшем офисе МФЦ. При любом способе получения сведений о кадастровой стоимости, в том числе и о ранее действовавшей, справка предоставляется бесплатно.</w:t>
      </w:r>
    </w:p>
    <w:p w:rsidR="0034370E" w:rsidRDefault="0034370E">
      <w:pPr>
        <w:ind w:firstLine="709"/>
        <w:jc w:val="both"/>
      </w:pPr>
      <w:r>
        <w:rPr>
          <w:sz w:val="28"/>
          <w:szCs w:val="28"/>
        </w:rPr>
        <w:t xml:space="preserve">Кроме того, существуют другие возможности получения информации, что актуально в случае, если бумажный или электронный документ не нужны. Для этого можно воспользоваться одним из сервисов </w:t>
      </w:r>
      <w:hyperlink r:id="rId15" w:history="1">
        <w:r>
          <w:rPr>
            <w:rStyle w:val="a5"/>
            <w:sz w:val="28"/>
            <w:szCs w:val="28"/>
            <w:u w:val="none"/>
          </w:rPr>
          <w:t>Росреестра</w:t>
        </w:r>
      </w:hyperlink>
      <w:r>
        <w:rPr>
          <w:rStyle w:val="a5"/>
          <w:sz w:val="28"/>
          <w:szCs w:val="28"/>
          <w:u w:val="none"/>
        </w:rPr>
        <w:t>:</w:t>
      </w:r>
    </w:p>
    <w:p w:rsidR="0034370E" w:rsidRDefault="0034370E">
      <w:pPr>
        <w:ind w:firstLine="709"/>
        <w:jc w:val="both"/>
      </w:pPr>
      <w:r>
        <w:rPr>
          <w:rStyle w:val="a5"/>
          <w:sz w:val="28"/>
          <w:szCs w:val="28"/>
          <w:u w:val="none"/>
        </w:rPr>
        <w:t>-</w:t>
      </w:r>
      <w:r>
        <w:rPr>
          <w:sz w:val="28"/>
          <w:szCs w:val="28"/>
        </w:rPr>
        <w:t xml:space="preserve"> «</w:t>
      </w:r>
      <w:hyperlink r:id="rId16" w:history="1">
        <w:r>
          <w:rPr>
            <w:rStyle w:val="a5"/>
            <w:sz w:val="28"/>
            <w:szCs w:val="28"/>
            <w:u w:val="none"/>
          </w:rPr>
          <w:t>Публичная кадастровая карта</w:t>
        </w:r>
      </w:hyperlink>
      <w:r>
        <w:rPr>
          <w:sz w:val="28"/>
          <w:szCs w:val="28"/>
        </w:rPr>
        <w:t>» (в карточке выбранного объекта недвижимости представлены общедоступные сведения о датах определения, утверждения, применения и внесения в ЕГРН кадастровой стоимости);</w:t>
      </w:r>
    </w:p>
    <w:p w:rsidR="0034370E" w:rsidRDefault="0034370E">
      <w:pPr>
        <w:ind w:firstLine="709"/>
        <w:jc w:val="both"/>
      </w:pPr>
      <w:r>
        <w:rPr>
          <w:sz w:val="28"/>
          <w:szCs w:val="28"/>
        </w:rPr>
        <w:t>- «</w:t>
      </w:r>
      <w:hyperlink r:id="rId17" w:history="1">
        <w:r>
          <w:rPr>
            <w:rStyle w:val="a5"/>
            <w:sz w:val="28"/>
            <w:szCs w:val="28"/>
            <w:u w:val="none"/>
          </w:rPr>
          <w:t>Справочная информация по объектам недвижимости в режиме online</w:t>
        </w:r>
      </w:hyperlink>
      <w:r>
        <w:rPr>
          <w:sz w:val="28"/>
          <w:szCs w:val="28"/>
        </w:rPr>
        <w:t>»;</w:t>
      </w:r>
    </w:p>
    <w:p w:rsidR="0034370E" w:rsidRDefault="0034370E">
      <w:pPr>
        <w:ind w:firstLine="709"/>
        <w:jc w:val="both"/>
      </w:pPr>
      <w:r>
        <w:rPr>
          <w:sz w:val="28"/>
          <w:szCs w:val="28"/>
        </w:rPr>
        <w:t>- «</w:t>
      </w:r>
      <w:hyperlink r:id="rId18" w:history="1">
        <w:r>
          <w:rPr>
            <w:rStyle w:val="a5"/>
            <w:sz w:val="28"/>
            <w:szCs w:val="28"/>
            <w:u w:val="none"/>
          </w:rPr>
          <w:t>Фонд данных государственной кадастровой оценки</w:t>
        </w:r>
      </w:hyperlink>
      <w:r>
        <w:rPr>
          <w:sz w:val="28"/>
          <w:szCs w:val="28"/>
        </w:rPr>
        <w:t>» (поиск осуществляется по кадастровому номеру объекта недвижимости).</w:t>
      </w:r>
    </w:p>
    <w:p w:rsidR="0034370E" w:rsidRDefault="0034370E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lastRenderedPageBreak/>
        <w:t xml:space="preserve">Узнать кадастровую стоимость недвижимости можно также с помощью сайта </w:t>
      </w:r>
      <w:hyperlink r:id="rId19" w:history="1">
        <w:r>
          <w:rPr>
            <w:rStyle w:val="a5"/>
            <w:color w:val="000000"/>
            <w:sz w:val="28"/>
            <w:szCs w:val="28"/>
            <w:u w:val="none"/>
          </w:rPr>
          <w:t>Роскадастра</w:t>
        </w:r>
      </w:hyperlink>
      <w:r>
        <w:rPr>
          <w:rStyle w:val="a5"/>
          <w:color w:val="000000"/>
          <w:sz w:val="28"/>
          <w:szCs w:val="28"/>
          <w:u w:val="none"/>
        </w:rPr>
        <w:t xml:space="preserve"> (https://kadastr.ru</w:t>
      </w:r>
      <w:r w:rsidRPr="00BB2D94">
        <w:rPr>
          <w:rStyle w:val="a5"/>
          <w:color w:val="000000"/>
          <w:sz w:val="28"/>
          <w:szCs w:val="28"/>
          <w:u w:val="none"/>
        </w:rPr>
        <w:t>)</w:t>
      </w:r>
      <w:r>
        <w:rPr>
          <w:rStyle w:val="a5"/>
          <w:color w:val="000000"/>
          <w:sz w:val="28"/>
          <w:szCs w:val="28"/>
          <w:u w:val="none"/>
        </w:rPr>
        <w:t>. Так,</w:t>
      </w:r>
      <w:r>
        <w:rPr>
          <w:rStyle w:val="a5"/>
          <w:sz w:val="28"/>
          <w:szCs w:val="28"/>
          <w:u w:val="none"/>
        </w:rPr>
        <w:t xml:space="preserve"> </w:t>
      </w:r>
      <w:r>
        <w:rPr>
          <w:rStyle w:val="a5"/>
          <w:color w:val="000000"/>
          <w:sz w:val="28"/>
          <w:szCs w:val="28"/>
          <w:u w:val="none"/>
        </w:rPr>
        <w:t>воспользовавшись</w:t>
      </w:r>
      <w:r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сервисом быстрого получения сведений </w:t>
      </w:r>
      <w:hyperlink r:id="rId20" w:history="1">
        <w:r>
          <w:rPr>
            <w:rStyle w:val="a5"/>
            <w:sz w:val="28"/>
            <w:szCs w:val="28"/>
            <w:u w:val="none"/>
          </w:rPr>
          <w:t>«Заказ выписок из ЕГРН»</w:t>
        </w:r>
      </w:hyperlink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  <w:u w:val="none"/>
        </w:rPr>
        <w:t xml:space="preserve">https://spv.kadastr.ru/ </w:t>
      </w:r>
      <w:r>
        <w:rPr>
          <w:rStyle w:val="a5"/>
          <w:color w:val="000000"/>
          <w:sz w:val="28"/>
          <w:szCs w:val="28"/>
          <w:u w:val="none"/>
        </w:rPr>
        <w:t>в карточке выбранного объекта недвижимости можно увидеть информацию о его кадастровой стоимости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370E" w:rsidRDefault="0034370E">
      <w:pPr>
        <w:tabs>
          <w:tab w:val="left" w:pos="3404"/>
        </w:tabs>
        <w:ind w:firstLine="709"/>
        <w:jc w:val="both"/>
      </w:pPr>
      <w:r>
        <w:rPr>
          <w:i/>
          <w:iCs/>
          <w:sz w:val="28"/>
          <w:szCs w:val="28"/>
        </w:rPr>
        <w:t xml:space="preserve">«Стоит отметить, что для получения достоверных сведений в электронном виде необходимо обращаться только к официальных ресурсам - это сайты Росреестра </w:t>
      </w:r>
      <w:r>
        <w:rPr>
          <w:i/>
          <w:iCs/>
          <w:color w:val="000000"/>
          <w:sz w:val="28"/>
          <w:szCs w:val="28"/>
        </w:rPr>
        <w:t>(</w:t>
      </w:r>
      <w:r>
        <w:rPr>
          <w:rStyle w:val="a5"/>
          <w:i/>
          <w:iCs/>
          <w:color w:val="000000"/>
          <w:sz w:val="28"/>
          <w:szCs w:val="28"/>
          <w:u w:val="none"/>
        </w:rPr>
        <w:t>https://rosreestr.gov.ru</w:t>
      </w:r>
      <w:r>
        <w:rPr>
          <w:i/>
          <w:iCs/>
          <w:sz w:val="28"/>
          <w:szCs w:val="28"/>
        </w:rPr>
        <w:t xml:space="preserve">) и Роскадастра (https://kadastr.ru), портал Госуслуг (https://www.gosuslugi.ru). </w:t>
      </w:r>
      <w:r>
        <w:rPr>
          <w:i/>
          <w:iCs/>
          <w:color w:val="000000"/>
          <w:sz w:val="28"/>
          <w:szCs w:val="28"/>
        </w:rPr>
        <w:t>Следует остерегаться получения сведений на сторонних сайтах, перепродающих сведения ЕГРН.</w:t>
      </w:r>
      <w:r>
        <w:rPr>
          <w:i/>
          <w:iCs/>
          <w:sz w:val="28"/>
          <w:szCs w:val="28"/>
        </w:rPr>
        <w:t xml:space="preserve"> Они могут предоставить недостоверную информацию и потребуют оплату за бесплатную выписку. Выписка о кадастровой стоимости всегда предоставляется бесплатно»</w:t>
      </w:r>
      <w:r>
        <w:rPr>
          <w:iCs/>
          <w:sz w:val="28"/>
          <w:szCs w:val="28"/>
        </w:rPr>
        <w:t xml:space="preserve">, - </w:t>
      </w:r>
      <w:r>
        <w:rPr>
          <w:iCs/>
          <w:sz w:val="28"/>
          <w:szCs w:val="28"/>
          <w:shd w:val="clear" w:color="auto" w:fill="FFFFFF"/>
        </w:rPr>
        <w:t>отметила</w:t>
      </w:r>
      <w:r>
        <w:rPr>
          <w:b/>
          <w:bCs/>
          <w:iCs/>
          <w:sz w:val="28"/>
          <w:szCs w:val="28"/>
          <w:shd w:val="clear" w:color="auto" w:fill="FFFFFF"/>
        </w:rPr>
        <w:t xml:space="preserve"> Тамара Иваненкова.</w:t>
      </w:r>
    </w:p>
    <w:p w:rsidR="0034370E" w:rsidRDefault="0034370E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34370E" w:rsidRDefault="0034370E">
      <w:pPr>
        <w:jc w:val="both"/>
      </w:pP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Материал подготовлен филиалом ППК «Роскадастр» по Алтайскому краю</w:t>
      </w:r>
    </w:p>
    <w:p w:rsidR="0034370E" w:rsidRDefault="0034370E">
      <w:pPr>
        <w:tabs>
          <w:tab w:val="left" w:pos="3404"/>
        </w:tabs>
        <w:jc w:val="both"/>
      </w:pP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Официальная страница в соц. сети: https://vk.com/kadastr22.</w:t>
      </w:r>
    </w:p>
    <w:p w:rsidR="0034370E" w:rsidRDefault="0034370E">
      <w:pPr>
        <w:tabs>
          <w:tab w:val="left" w:pos="3404"/>
        </w:tabs>
        <w:ind w:firstLine="709"/>
        <w:jc w:val="both"/>
      </w:pPr>
    </w:p>
    <w:p w:rsidR="00BB2D94" w:rsidRDefault="000028F8">
      <w:pPr>
        <w:tabs>
          <w:tab w:val="left" w:pos="3404"/>
        </w:tabs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295900" cy="5295900"/>
            <wp:effectExtent l="0" t="0" r="0" b="0"/>
            <wp:docPr id="1" name="Рисунок 1" descr="image_7243784_1418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7243784_141842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E" w:rsidRDefault="0034370E">
      <w:pPr>
        <w:ind w:firstLine="709"/>
        <w:jc w:val="both"/>
      </w:pPr>
    </w:p>
    <w:sectPr w:rsidR="0034370E">
      <w:footerReference w:type="default" r:id="rId22"/>
      <w:footerReference w:type="first" r:id="rId23"/>
      <w:pgSz w:w="11906" w:h="16838"/>
      <w:pgMar w:top="773" w:right="491" w:bottom="668" w:left="705" w:header="720" w:footer="466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0E" w:rsidRDefault="0034370E">
      <w:r>
        <w:separator/>
      </w:r>
    </w:p>
  </w:endnote>
  <w:endnote w:type="continuationSeparator" w:id="0">
    <w:p w:rsidR="0034370E" w:rsidRDefault="003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0E" w:rsidRDefault="0034370E">
    <w:pPr>
      <w:pStyle w:val="af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0E" w:rsidRDefault="003437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0E" w:rsidRDefault="0034370E">
      <w:r>
        <w:separator/>
      </w:r>
    </w:p>
  </w:footnote>
  <w:footnote w:type="continuationSeparator" w:id="0">
    <w:p w:rsidR="0034370E" w:rsidRDefault="0034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94"/>
    <w:rsid w:val="000028F8"/>
    <w:rsid w:val="0034370E"/>
    <w:rsid w:val="00B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character" w:customStyle="1" w:styleId="ad">
    <w:name w:val="Символ сноски"/>
  </w:style>
  <w:style w:type="character" w:styleId="ae">
    <w:name w:val="footnote reference"/>
    <w:rPr>
      <w:vertAlign w:val="superscript"/>
    </w:rPr>
  </w:style>
  <w:style w:type="paragraph" w:customStyle="1" w:styleId="af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f0">
    <w:name w:val="List"/>
    <w:basedOn w:val="a0"/>
    <w:rPr>
      <w:rFonts w:cs="Mangal"/>
    </w:rPr>
  </w:style>
  <w:style w:type="paragraph" w:styleId="af1">
    <w:name w:val="caption"/>
    <w:basedOn w:val="af"/>
    <w:next w:val="a0"/>
    <w:qFormat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1">
    <w:name w:val="Название объекта3"/>
    <w:basedOn w:val="af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1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6">
    <w:name w:val="Subtitle"/>
    <w:basedOn w:val="10"/>
    <w:next w:val="a0"/>
    <w:qFormat/>
  </w:style>
  <w:style w:type="paragraph" w:customStyle="1" w:styleId="af7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8">
    <w:name w:val="Заголовок таблицы"/>
    <w:basedOn w:val="af7"/>
    <w:pPr>
      <w:suppressLineNumbers/>
      <w:jc w:val="center"/>
    </w:pPr>
    <w:rPr>
      <w:b/>
      <w:bCs/>
    </w:rPr>
  </w:style>
  <w:style w:type="paragraph" w:customStyle="1" w:styleId="af9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a">
    <w:name w:val="Title"/>
    <w:basedOn w:val="af"/>
    <w:next w:val="a0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ndale Sans UI" w:hAnsi="Arial" w:cs="Arial"/>
      <w:kern w:val="2"/>
      <w:sz w:val="24"/>
      <w:szCs w:val="24"/>
      <w:lang w:eastAsia="zh-CN" w:bidi="hi-IN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character" w:customStyle="1" w:styleId="ad">
    <w:name w:val="Символ сноски"/>
  </w:style>
  <w:style w:type="character" w:styleId="ae">
    <w:name w:val="footnote reference"/>
    <w:rPr>
      <w:vertAlign w:val="superscript"/>
    </w:rPr>
  </w:style>
  <w:style w:type="paragraph" w:customStyle="1" w:styleId="af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f0">
    <w:name w:val="List"/>
    <w:basedOn w:val="a0"/>
    <w:rPr>
      <w:rFonts w:cs="Mangal"/>
    </w:rPr>
  </w:style>
  <w:style w:type="paragraph" w:styleId="af1">
    <w:name w:val="caption"/>
    <w:basedOn w:val="af"/>
    <w:next w:val="a0"/>
    <w:qFormat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1">
    <w:name w:val="Название объекта3"/>
    <w:basedOn w:val="af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1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6">
    <w:name w:val="Subtitle"/>
    <w:basedOn w:val="10"/>
    <w:next w:val="a0"/>
    <w:qFormat/>
  </w:style>
  <w:style w:type="paragraph" w:customStyle="1" w:styleId="af7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8">
    <w:name w:val="Заголовок таблицы"/>
    <w:basedOn w:val="af7"/>
    <w:pPr>
      <w:suppressLineNumbers/>
      <w:jc w:val="center"/>
    </w:pPr>
    <w:rPr>
      <w:b/>
      <w:bCs/>
    </w:rPr>
  </w:style>
  <w:style w:type="paragraph" w:customStyle="1" w:styleId="af9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a">
    <w:name w:val="Title"/>
    <w:basedOn w:val="af"/>
    <w:next w:val="a0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ndale Sans UI" w:hAnsi="Arial" w:cs="Arial"/>
      <w:kern w:val="2"/>
      <w:sz w:val="24"/>
      <w:szCs w:val="24"/>
      <w:lang w:eastAsia="zh-CN" w:bidi="hi-IN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https://rosreestr.gov.ru/wps/portal/cc_ib_svedFDGK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lk.rosreestr.ru/eservices/real-estate-objects-onli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kk.rosreestr.ru/" TargetMode="External"/><Relationship Id="rId20" Type="http://schemas.openxmlformats.org/officeDocument/2006/relationships/hyperlink" Target="https://spv.kadast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eservices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adastr.ru/" TargetMode="External"/><Relationship Id="rId19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72" baseType="variant">
      <vt:variant>
        <vt:i4>6291513</vt:i4>
      </vt:variant>
      <vt:variant>
        <vt:i4>33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4063292</vt:i4>
      </vt:variant>
      <vt:variant>
        <vt:i4>30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458760</vt:i4>
      </vt:variant>
      <vt:variant>
        <vt:i4>27</vt:i4>
      </vt:variant>
      <vt:variant>
        <vt:i4>0</vt:i4>
      </vt:variant>
      <vt:variant>
        <vt:i4>5</vt:i4>
      </vt:variant>
      <vt:variant>
        <vt:lpwstr>https://rosreestr.gov.ru/wps/portal/cc_ib_svedFDGKO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https://rosreestr.gov.ru/eservices/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3080293</vt:i4>
      </vt:variant>
      <vt:variant>
        <vt:i4>12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Таку Евгений Юрьевич</cp:lastModifiedBy>
  <cp:revision>2</cp:revision>
  <cp:lastPrinted>2023-09-18T09:18:00Z</cp:lastPrinted>
  <dcterms:created xsi:type="dcterms:W3CDTF">2023-09-25T07:51:00Z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