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F2AD6">
      <w:pPr>
        <w:rPr>
          <w:sz w:val="28"/>
          <w:szCs w:val="28"/>
        </w:rPr>
      </w:pPr>
    </w:p>
    <w:p w:rsidR="00000000" w:rsidRDefault="001F2AD6">
      <w:pPr>
        <w:rPr>
          <w:sz w:val="28"/>
          <w:szCs w:val="28"/>
        </w:rPr>
      </w:pPr>
      <w:r>
        <w:rPr>
          <w:sz w:val="28"/>
          <w:szCs w:val="28"/>
        </w:rPr>
        <w:t>г. Барнаул</w:t>
      </w:r>
    </w:p>
    <w:p w:rsidR="00000000" w:rsidRDefault="001F2AD6">
      <w:pPr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2021 года</w:t>
      </w:r>
    </w:p>
    <w:p w:rsidR="00000000" w:rsidRDefault="001F2AD6">
      <w:pPr>
        <w:jc w:val="right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Пресс-релиз</w:t>
      </w:r>
    </w:p>
    <w:p w:rsidR="00000000" w:rsidRDefault="001F2AD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Кадастровая палата Алтайского края проведет неделю консультаций по вопросам операций с недвижимостью</w:t>
      </w:r>
    </w:p>
    <w:p w:rsidR="00000000" w:rsidRDefault="001F2AD6">
      <w:pPr>
        <w:jc w:val="center"/>
        <w:rPr>
          <w:i/>
          <w:iCs/>
          <w:sz w:val="28"/>
          <w:szCs w:val="28"/>
        </w:rPr>
      </w:pPr>
    </w:p>
    <w:p w:rsidR="00000000" w:rsidRDefault="001F2AD6">
      <w:pPr>
        <w:jc w:val="both"/>
        <w:rPr>
          <w:b/>
          <w:b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Эксперты ответят на актуальные вопросы в сфере недвижимости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26 по 30 апреля в Алтайском крае будет </w:t>
      </w:r>
      <w:r>
        <w:rPr>
          <w:b/>
          <w:bCs/>
          <w:color w:val="000000"/>
          <w:sz w:val="28"/>
          <w:szCs w:val="28"/>
        </w:rPr>
        <w:t>работать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горячая линия по вопросам сделок купли-продажи объектов недвижимости. Эксперты Кадастровой палаты Алтайского края ответят на вопросы о проведении </w:t>
      </w:r>
      <w:r>
        <w:rPr>
          <w:b/>
          <w:bCs/>
          <w:color w:val="000000"/>
          <w:sz w:val="28"/>
          <w:szCs w:val="28"/>
        </w:rPr>
        <w:t>сделок</w:t>
      </w:r>
      <w:r>
        <w:rPr>
          <w:b/>
          <w:bCs/>
          <w:color w:val="000000"/>
          <w:sz w:val="28"/>
          <w:szCs w:val="28"/>
        </w:rPr>
        <w:t xml:space="preserve"> с недвижимостью, необходимых документах для регистрации собственности, а также способах проверки недвиж</w:t>
      </w:r>
      <w:r>
        <w:rPr>
          <w:b/>
          <w:bCs/>
          <w:color w:val="000000"/>
          <w:sz w:val="28"/>
          <w:szCs w:val="28"/>
        </w:rPr>
        <w:t>имости перед покупкой. Горячая линия будет работать с 9.00 до 16.00 часов, по телефону 8 (3852) 55-76-59 + один из добавочных номеров: 8012, 8150.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Вопросы в сфере недвижимости являются актуальными для большинства жителей Алтайского края. Однако, если челов</w:t>
      </w:r>
      <w:r>
        <w:rPr>
          <w:i/>
          <w:iCs/>
          <w:color w:val="000000"/>
          <w:sz w:val="28"/>
          <w:szCs w:val="28"/>
        </w:rPr>
        <w:t>ек не обладает необходимыми знаниями в этой сфере, при проведении операций с недвижимостью появляются риски, которые могут привести к материальным и временным потерям. Проведение  консультации способствует росту правовой грамотности населения, что  позволя</w:t>
      </w:r>
      <w:r>
        <w:rPr>
          <w:i/>
          <w:iCs/>
          <w:color w:val="000000"/>
          <w:sz w:val="28"/>
          <w:szCs w:val="28"/>
        </w:rPr>
        <w:t>ет сократить количество отказов в регистрации и возвратов документов, снизить риски неправильной трактовки законодательства, а также обезопасить граждан от проведения непрозрачных сделок</w:t>
      </w:r>
      <w:r>
        <w:rPr>
          <w:color w:val="000000"/>
          <w:sz w:val="28"/>
          <w:szCs w:val="28"/>
        </w:rPr>
        <w:t>», – сообщил директор</w:t>
      </w:r>
      <w:r>
        <w:rPr>
          <w:b/>
          <w:color w:val="000000"/>
          <w:sz w:val="28"/>
          <w:szCs w:val="28"/>
        </w:rPr>
        <w:t xml:space="preserve"> Кадастровой палаты Алтайского края Дмитрий Комис</w:t>
      </w:r>
      <w:r>
        <w:rPr>
          <w:b/>
          <w:color w:val="000000"/>
          <w:sz w:val="28"/>
          <w:szCs w:val="28"/>
        </w:rPr>
        <w:t>саров.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этот раз, в ходе </w:t>
      </w:r>
      <w:r>
        <w:rPr>
          <w:color w:val="000000"/>
          <w:sz w:val="28"/>
          <w:szCs w:val="28"/>
        </w:rPr>
        <w:t xml:space="preserve">Всероссийской </w:t>
      </w:r>
      <w:r>
        <w:rPr>
          <w:color w:val="000000"/>
          <w:sz w:val="28"/>
          <w:szCs w:val="28"/>
        </w:rPr>
        <w:t>недели консультаций,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Алтайско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кра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ксперты Кадастровой палаты проведут </w:t>
      </w:r>
      <w:r>
        <w:rPr>
          <w:b/>
          <w:bCs/>
          <w:color w:val="000000"/>
          <w:sz w:val="28"/>
          <w:szCs w:val="28"/>
        </w:rPr>
        <w:t>горяч</w:t>
      </w:r>
      <w:r>
        <w:rPr>
          <w:b/>
          <w:bCs/>
          <w:color w:val="000000"/>
          <w:sz w:val="28"/>
          <w:szCs w:val="28"/>
        </w:rPr>
        <w:t>ую</w:t>
      </w:r>
      <w:r>
        <w:rPr>
          <w:b/>
          <w:bCs/>
          <w:color w:val="000000"/>
          <w:sz w:val="28"/>
          <w:szCs w:val="28"/>
        </w:rPr>
        <w:t xml:space="preserve"> лини</w:t>
      </w:r>
      <w:r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 xml:space="preserve"> по актуальным вопросам в сфере недвижимости</w:t>
      </w:r>
      <w:r>
        <w:rPr>
          <w:color w:val="000000"/>
          <w:sz w:val="28"/>
          <w:szCs w:val="28"/>
        </w:rPr>
        <w:t>: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получить сведения из Единого государственного реестра недвижимости?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пр</w:t>
      </w:r>
      <w:r>
        <w:rPr>
          <w:color w:val="000000"/>
          <w:sz w:val="28"/>
          <w:szCs w:val="28"/>
        </w:rPr>
        <w:t>оисходит оформление регистрации права собственности?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определить собственника земельного участка?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использовать материнский капитал?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получить сведения об ограничениях на объект недвижимости?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узнать кадастровую стоимость объекта недвиж</w:t>
      </w:r>
      <w:r>
        <w:rPr>
          <w:color w:val="000000"/>
          <w:sz w:val="28"/>
          <w:szCs w:val="28"/>
        </w:rPr>
        <w:t>имости?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документы нужно подать собственнику недвижимости при смене фамилии?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получить и воспользоваться сертификатом электронной подписи?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это лишь малая часть вопросов, на которые готовы ответить наши эксперты.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Горячая линия будет работать </w:t>
      </w: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26 по 30 апреля </w:t>
      </w:r>
      <w:r>
        <w:rPr>
          <w:b/>
          <w:bCs/>
          <w:color w:val="000000"/>
          <w:sz w:val="28"/>
          <w:szCs w:val="28"/>
        </w:rPr>
        <w:t>с 9.00 до 16.00 часов, по телефону 8 (3852) 55-76-59 + один из добавочных номеров: 8012, 8150.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«Правовая помощь экспертов Кадастровой палаты - один из основных способов информационной поддержки правообладателей и тех, кто только собирается</w:t>
      </w:r>
      <w:r>
        <w:rPr>
          <w:i/>
          <w:iCs/>
          <w:color w:val="000000"/>
          <w:sz w:val="28"/>
          <w:szCs w:val="28"/>
        </w:rPr>
        <w:t xml:space="preserve"> приобрести дом, квартиру, комнату или земельный участок. Это возможность для всех заинтересованных жителей края разобраться в нововведениях в сфере учета и регистрации недвижимости, ликвидировать риски неправильной трактовки законодательства, узнать о том</w:t>
      </w:r>
      <w:r>
        <w:rPr>
          <w:i/>
          <w:iCs/>
          <w:color w:val="000000"/>
          <w:sz w:val="28"/>
          <w:szCs w:val="28"/>
        </w:rPr>
        <w:t xml:space="preserve">, как обезопасить себя при проведении сделок, и просто получить ответы на важные вопросы </w:t>
      </w:r>
      <w:r>
        <w:rPr>
          <w:i/>
          <w:iCs/>
          <w:color w:val="000000"/>
          <w:sz w:val="28"/>
          <w:szCs w:val="28"/>
        </w:rPr>
        <w:t>по</w:t>
      </w:r>
      <w:r>
        <w:rPr>
          <w:i/>
          <w:iCs/>
          <w:color w:val="000000"/>
          <w:sz w:val="28"/>
          <w:szCs w:val="28"/>
        </w:rPr>
        <w:t xml:space="preserve"> оформлени</w:t>
      </w:r>
      <w:r>
        <w:rPr>
          <w:i/>
          <w:iCs/>
          <w:color w:val="000000"/>
          <w:sz w:val="28"/>
          <w:szCs w:val="28"/>
        </w:rPr>
        <w:t>ю</w:t>
      </w:r>
      <w:r>
        <w:rPr>
          <w:i/>
          <w:iCs/>
          <w:color w:val="000000"/>
          <w:sz w:val="28"/>
          <w:szCs w:val="28"/>
        </w:rPr>
        <w:t xml:space="preserve"> недвижимости»</w:t>
      </w:r>
      <w:r>
        <w:rPr>
          <w:color w:val="000000"/>
          <w:sz w:val="28"/>
          <w:szCs w:val="28"/>
        </w:rPr>
        <w:t xml:space="preserve">, - отметил </w:t>
      </w:r>
      <w:r>
        <w:rPr>
          <w:b/>
          <w:color w:val="000000"/>
          <w:sz w:val="28"/>
          <w:szCs w:val="28"/>
        </w:rPr>
        <w:t>Дмитрий Комиссаров.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>Узнать даты, места и номера телефонов в период проведения Всероссийской горячей линии с 26 по 30 апреля можн</w:t>
      </w:r>
      <w:r>
        <w:rPr>
          <w:color w:val="000000"/>
          <w:sz w:val="28"/>
          <w:szCs w:val="28"/>
        </w:rPr>
        <w:t>о на сайте www.kadastr.ru в разделе своего региона, а также на официальных страницах региональных Кадастровых палат в социальных сетях.</w:t>
      </w:r>
    </w:p>
    <w:p w:rsidR="00000000" w:rsidRDefault="001F2AD6">
      <w:pPr>
        <w:pStyle w:val="a0"/>
        <w:spacing w:after="0" w:line="240" w:lineRule="auto"/>
        <w:ind w:firstLine="709"/>
        <w:jc w:val="both"/>
        <w:rPr>
          <w:sz w:val="26"/>
          <w:szCs w:val="26"/>
        </w:rPr>
      </w:pPr>
    </w:p>
    <w:p w:rsidR="00000000" w:rsidRDefault="001F2AD6">
      <w:pPr>
        <w:jc w:val="both"/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</w:rPr>
      </w:pPr>
      <w:r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</w:rPr>
        <w:t>Пресс-служба Кадастровой палаты по Алтайскому краю,</w:t>
      </w:r>
    </w:p>
    <w:p w:rsidR="001F2AD6" w:rsidRDefault="001F2AD6">
      <w:pPr>
        <w:jc w:val="both"/>
      </w:pPr>
      <w:r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</w:rPr>
        <w:t xml:space="preserve">тел. 557659, доб. 7091, 7092, </w:t>
      </w:r>
      <w:r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 xml:space="preserve">адрес электронной почты: </w:t>
      </w:r>
      <w:r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  <w:lang w:val="en-US" w:eastAsia="ru-RU"/>
        </w:rPr>
        <w:t>press</w:t>
      </w:r>
      <w:r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>@22.</w:t>
      </w:r>
      <w:r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  <w:lang w:val="en-US" w:eastAsia="ru-RU"/>
        </w:rPr>
        <w:t>kad</w:t>
      </w:r>
      <w:r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  <w:lang w:val="en-US" w:eastAsia="ru-RU"/>
        </w:rPr>
        <w:t>astr</w:t>
      </w:r>
      <w:r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>.</w:t>
      </w:r>
      <w:r>
        <w:rPr>
          <w:rStyle w:val="a5"/>
          <w:i/>
          <w:iCs/>
          <w:color w:val="000000"/>
          <w:sz w:val="26"/>
          <w:szCs w:val="26"/>
          <w:u w:val="none"/>
          <w:shd w:val="clear" w:color="auto" w:fill="FFFFFF"/>
          <w:lang w:val="en-US" w:eastAsia="ru-RU"/>
        </w:rPr>
        <w:t>ru</w:t>
      </w:r>
    </w:p>
    <w:sectPr w:rsidR="001F2AD6">
      <w:footerReference w:type="default" r:id="rId7"/>
      <w:footerReference w:type="first" r:id="rId8"/>
      <w:pgSz w:w="11906" w:h="16838"/>
      <w:pgMar w:top="832" w:right="504" w:bottom="870" w:left="982" w:header="720" w:footer="231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D6" w:rsidRDefault="001F2AD6">
      <w:r>
        <w:separator/>
      </w:r>
    </w:p>
  </w:endnote>
  <w:endnote w:type="continuationSeparator" w:id="1">
    <w:p w:rsidR="001F2AD6" w:rsidRDefault="001F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2AD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2A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D6" w:rsidRDefault="001F2AD6">
      <w:r>
        <w:separator/>
      </w:r>
    </w:p>
  </w:footnote>
  <w:footnote w:type="continuationSeparator" w:id="1">
    <w:p w:rsidR="001F2AD6" w:rsidRDefault="001F2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3C7B"/>
    <w:rsid w:val="001F2AD6"/>
    <w:rsid w:val="0033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  <w:color w:val="24303E"/>
      <w:spacing w:val="0"/>
      <w:sz w:val="28"/>
      <w:szCs w:val="28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4"/>
      <w:szCs w:val="24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rPr>
      <w:rFonts w:ascii="Calibri" w:eastAsia="Calibri" w:hAnsi="Calibri" w:cs="Times New Roman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styleId="aa">
    <w:name w:val="FollowedHyper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ab">
    <w:name w:val="Символ нумерации"/>
  </w:style>
  <w:style w:type="character" w:styleId="ac">
    <w:name w:val="Strong"/>
    <w:qFormat/>
    <w:rPr>
      <w:b/>
      <w:bCs/>
    </w:rPr>
  </w:style>
  <w:style w:type="character" w:customStyle="1" w:styleId="ad">
    <w:name w:val="Символ сноски"/>
  </w:style>
  <w:style w:type="character" w:styleId="ae">
    <w:name w:val="footnote reference"/>
    <w:rPr>
      <w:vertAlign w:val="superscript"/>
    </w:rPr>
  </w:style>
  <w:style w:type="character" w:customStyle="1" w:styleId="af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0">
    <w:name w:val="Символ концевой сноски"/>
    <w:rPr>
      <w:vertAlign w:val="superscript"/>
    </w:rPr>
  </w:style>
  <w:style w:type="character" w:customStyle="1" w:styleId="af1">
    <w:name w:val="Маркеры списка"/>
    <w:rPr>
      <w:rFonts w:ascii="OpenSymbol" w:eastAsia="OpenSymbol" w:hAnsi="OpenSymbol" w:cs="OpenSymbol"/>
    </w:rPr>
  </w:style>
  <w:style w:type="character" w:customStyle="1" w:styleId="40">
    <w:name w:val="Основной шрифт абзаца4"/>
  </w:style>
  <w:style w:type="paragraph" w:customStyle="1" w:styleId="af2">
    <w:name w:val="Заголовок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f3">
    <w:name w:val="List"/>
    <w:basedOn w:val="a0"/>
    <w:rPr>
      <w:rFonts w:cs="Mangal"/>
    </w:rPr>
  </w:style>
  <w:style w:type="paragraph" w:styleId="af4">
    <w:name w:val="caption"/>
    <w:basedOn w:val="af2"/>
    <w:next w:val="a0"/>
    <w:qFormat/>
    <w:pPr>
      <w:jc w:val="center"/>
    </w:pPr>
    <w:rPr>
      <w:b/>
      <w:bCs/>
      <w:sz w:val="56"/>
      <w:szCs w:val="56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31">
    <w:name w:val="Название объекта3"/>
    <w:basedOn w:val="af2"/>
    <w:next w:val="a0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hAnsi="Courier New" w:cs="Courier New"/>
      <w:color w:val="00000A"/>
      <w:kern w:val="1"/>
      <w:sz w:val="26"/>
      <w:szCs w:val="26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kern w:val="1"/>
      <w:sz w:val="24"/>
      <w:lang w:eastAsia="zh-CN"/>
    </w:rPr>
  </w:style>
  <w:style w:type="paragraph" w:customStyle="1" w:styleId="50">
    <w:name w:val="Основной текст (5)"/>
    <w:basedOn w:val="a"/>
    <w:pPr>
      <w:spacing w:before="1680" w:after="60" w:line="240" w:lineRule="atLeast"/>
    </w:pPr>
    <w:rPr>
      <w:b/>
      <w:bCs/>
      <w:spacing w:val="2"/>
    </w:rPr>
  </w:style>
  <w:style w:type="paragraph" w:customStyle="1" w:styleId="42">
    <w:name w:val="Основной текст (4)"/>
    <w:basedOn w:val="a"/>
    <w:pPr>
      <w:spacing w:line="302" w:lineRule="exact"/>
      <w:jc w:val="right"/>
    </w:pPr>
    <w:rPr>
      <w:b/>
      <w:bCs/>
    </w:rPr>
  </w:style>
  <w:style w:type="paragraph" w:customStyle="1" w:styleId="af5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rFonts w:ascii="Arial CYR" w:hAnsi="Arial CYR" w:cs="Arial CYR"/>
      <w:b/>
      <w:bCs/>
      <w:color w:val="00000A"/>
      <w:kern w:val="1"/>
      <w:sz w:val="24"/>
      <w:lang w:eastAsia="zh-CN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14">
    <w:name w:val="Цитата1"/>
    <w:basedOn w:val="a"/>
  </w:style>
  <w:style w:type="paragraph" w:styleId="af8">
    <w:name w:val="Subtitle"/>
    <w:basedOn w:val="10"/>
    <w:next w:val="a0"/>
    <w:qFormat/>
  </w:style>
  <w:style w:type="paragraph" w:customStyle="1" w:styleId="af9">
    <w:name w:val="Содержимое таблицы"/>
    <w:basedOn w:val="a"/>
  </w:style>
  <w:style w:type="paragraph" w:customStyle="1" w:styleId="33">
    <w:name w:val="Основной текст3"/>
    <w:basedOn w:val="a"/>
    <w:pPr>
      <w:spacing w:line="322" w:lineRule="exact"/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</w:style>
  <w:style w:type="paragraph" w:customStyle="1" w:styleId="afa">
    <w:name w:val="Заголовок таблицы"/>
    <w:basedOn w:val="af9"/>
    <w:pPr>
      <w:suppressLineNumbers/>
      <w:jc w:val="center"/>
    </w:pPr>
    <w:rPr>
      <w:b/>
      <w:bCs/>
    </w:rPr>
  </w:style>
  <w:style w:type="paragraph" w:customStyle="1" w:styleId="afb">
    <w:name w:val="Блочная цитата"/>
    <w:basedOn w:val="a"/>
    <w:pPr>
      <w:spacing w:after="283"/>
      <w:ind w:left="567" w:right="567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c">
    <w:name w:val="Title"/>
    <w:basedOn w:val="af2"/>
    <w:next w:val="a0"/>
    <w:qFormat/>
    <w:pPr>
      <w:jc w:val="center"/>
    </w:pPr>
    <w:rPr>
      <w:b/>
      <w:bCs/>
      <w:sz w:val="56"/>
      <w:szCs w:val="56"/>
    </w:rPr>
  </w:style>
  <w:style w:type="paragraph" w:styleId="af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Andale Sans UI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tanya</cp:lastModifiedBy>
  <cp:revision>2</cp:revision>
  <cp:lastPrinted>2021-04-19T04:06:00Z</cp:lastPrinted>
  <dcterms:created xsi:type="dcterms:W3CDTF">2021-04-23T07:05:00Z</dcterms:created>
  <dcterms:modified xsi:type="dcterms:W3CDTF">2021-04-23T07:05:00Z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